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20A" w:rsidRDefault="00061B58">
      <w:r>
        <w:rPr>
          <w:sz w:val="24"/>
        </w:rPr>
        <w:t>Экземпляр №  ______</w:t>
      </w:r>
      <w:r>
        <w:rPr>
          <w:sz w:val="24"/>
        </w:rPr>
        <w:cr/>
      </w:r>
    </w:p>
    <w:p w:rsidR="00B9720A" w:rsidRDefault="00061B58">
      <w:pPr>
        <w:jc w:val="center"/>
      </w:pPr>
      <w:r>
        <w:rPr>
          <w:b/>
          <w:sz w:val="28"/>
        </w:rPr>
        <w:t>Выборы депутатов Совета народных депутатов Кисельнского сельского поселения Терновского муниципального района Воронежской области восьмого созыва</w:t>
      </w:r>
    </w:p>
    <w:p w:rsidR="00B9720A" w:rsidRDefault="00061B58">
      <w:pPr>
        <w:jc w:val="center"/>
      </w:pPr>
      <w:r>
        <w:rPr>
          <w:sz w:val="28"/>
        </w:rPr>
        <w:t>14 сентября 2025 года</w:t>
      </w:r>
      <w:r>
        <w:rPr>
          <w:sz w:val="28"/>
        </w:rPr>
        <w:cr/>
      </w:r>
    </w:p>
    <w:p w:rsidR="00B9720A" w:rsidRDefault="00061B58">
      <w:pPr>
        <w:jc w:val="center"/>
      </w:pPr>
      <w:r>
        <w:rPr>
          <w:b/>
          <w:sz w:val="32"/>
        </w:rPr>
        <w:t xml:space="preserve">ПРОТОКОЛ № 1 </w:t>
      </w:r>
    </w:p>
    <w:p w:rsidR="00B9720A" w:rsidRDefault="00061B58">
      <w:pPr>
        <w:jc w:val="center"/>
      </w:pPr>
      <w:r>
        <w:rPr>
          <w:sz w:val="28"/>
        </w:rPr>
        <w:t xml:space="preserve">окружной избирательной комиссии </w:t>
      </w:r>
      <w:r>
        <w:rPr>
          <w:sz w:val="28"/>
        </w:rPr>
        <w:br/>
        <w:t xml:space="preserve">о результатах </w:t>
      </w:r>
      <w:r>
        <w:rPr>
          <w:sz w:val="28"/>
        </w:rPr>
        <w:t>выборов по Семимандатному избирательному округу избирательному округу № 1</w:t>
      </w:r>
      <w:r>
        <w:rPr>
          <w:sz w:val="28"/>
        </w:rPr>
        <w:cr/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/>
      </w:tblPr>
      <w:tblGrid>
        <w:gridCol w:w="9122"/>
        <w:gridCol w:w="1103"/>
      </w:tblGrid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100" w:type="dxa"/>
            <w:vAlign w:val="bottom"/>
          </w:tcPr>
          <w:p w:rsidR="00B9720A" w:rsidRDefault="00061B58">
            <w:pPr>
              <w:spacing w:before="120"/>
              <w:jc w:val="both"/>
            </w:pPr>
            <w:r>
              <w:rPr>
                <w:sz w:val="24"/>
              </w:rPr>
              <w:t>Число участковых избирательных комиссий в (двухмандатном/трехмандатном...) избирательном округе</w:t>
            </w:r>
          </w:p>
        </w:tc>
        <w:tc>
          <w:tcPr>
            <w:tcW w:w="1100" w:type="dxa"/>
            <w:vAlign w:val="bottom"/>
          </w:tcPr>
          <w:p w:rsidR="00B9720A" w:rsidRDefault="00061B58">
            <w:pPr>
              <w:spacing w:before="120"/>
              <w:jc w:val="center"/>
            </w:pPr>
            <w:r>
              <w:rPr>
                <w:sz w:val="24"/>
              </w:rPr>
              <w:t>2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100" w:type="dxa"/>
            <w:vAlign w:val="bottom"/>
          </w:tcPr>
          <w:p w:rsidR="00B9720A" w:rsidRDefault="00061B58">
            <w:pPr>
              <w:spacing w:before="120"/>
              <w:jc w:val="both"/>
            </w:pPr>
            <w:r>
              <w:rPr>
                <w:sz w:val="24"/>
              </w:rPr>
              <w:t>Число поступивших протоколов № 1 участковых избирательных комиссий об итогах голос</w:t>
            </w:r>
            <w:r>
              <w:rPr>
                <w:sz w:val="24"/>
              </w:rPr>
              <w:t>ования, на основании которых составлен протокол № 1 окружной избирательной комиссии о результатах выборов</w:t>
            </w:r>
          </w:p>
        </w:tc>
        <w:tc>
          <w:tcPr>
            <w:tcW w:w="1100" w:type="dxa"/>
            <w:vAlign w:val="bottom"/>
          </w:tcPr>
          <w:p w:rsidR="00B9720A" w:rsidRDefault="00061B58">
            <w:pPr>
              <w:spacing w:before="120"/>
              <w:jc w:val="center"/>
            </w:pPr>
            <w:r>
              <w:rPr>
                <w:sz w:val="24"/>
              </w:rPr>
              <w:t>2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100" w:type="dxa"/>
            <w:vAlign w:val="bottom"/>
          </w:tcPr>
          <w:p w:rsidR="00B9720A" w:rsidRDefault="00061B58">
            <w:pPr>
              <w:spacing w:before="120"/>
              <w:jc w:val="both"/>
            </w:pPr>
            <w:r>
              <w:rPr>
                <w:sz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00" w:type="dxa"/>
            <w:vAlign w:val="bottom"/>
          </w:tcPr>
          <w:p w:rsidR="00B9720A" w:rsidRDefault="00061B58">
            <w:pPr>
              <w:spacing w:before="120"/>
              <w:jc w:val="center"/>
            </w:pPr>
            <w:r>
              <w:rPr>
                <w:sz w:val="24"/>
              </w:rPr>
              <w:t>0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100" w:type="dxa"/>
            <w:vAlign w:val="bottom"/>
          </w:tcPr>
          <w:p w:rsidR="00B9720A" w:rsidRDefault="00061B58">
            <w:pPr>
              <w:spacing w:before="120"/>
              <w:jc w:val="both"/>
            </w:pPr>
            <w:r>
              <w:rPr>
                <w:sz w:val="24"/>
              </w:rPr>
              <w:t>Суммарное число избирателей, внесенных в списки избир</w:t>
            </w:r>
            <w:r>
              <w:rPr>
                <w:sz w:val="24"/>
              </w:rPr>
              <w:t>ателей на момент окончания голосования на избирательных участках, итоги голосования по которым были признаны недействительными</w:t>
            </w:r>
          </w:p>
        </w:tc>
        <w:tc>
          <w:tcPr>
            <w:tcW w:w="1100" w:type="dxa"/>
            <w:vAlign w:val="bottom"/>
          </w:tcPr>
          <w:p w:rsidR="00B9720A" w:rsidRDefault="00061B58">
            <w:pPr>
              <w:spacing w:before="120"/>
              <w:jc w:val="center"/>
            </w:pPr>
            <w:r>
              <w:rPr>
                <w:sz w:val="24"/>
              </w:rPr>
              <w:t>0</w:t>
            </w:r>
          </w:p>
        </w:tc>
      </w:tr>
    </w:tbl>
    <w:p w:rsidR="00B9720A" w:rsidRDefault="00061B58">
      <w:r>
        <w:rPr>
          <w:sz w:val="28"/>
        </w:rPr>
        <w:t xml:space="preserve"> 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/>
      </w:tblPr>
      <w:tblGrid>
        <w:gridCol w:w="10225"/>
      </w:tblGrid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00" w:type="dxa"/>
          </w:tcPr>
          <w:p w:rsidR="00B9720A" w:rsidRDefault="00061B58">
            <w:pPr>
              <w:jc w:val="both"/>
            </w:pPr>
            <w:r>
              <w:rPr>
                <w:sz w:val="24"/>
              </w:rPr>
              <w:br/>
              <w:t xml:space="preserve">После предварительной проверки правильности составления протоколов №1 участковых избирательных комиссий об итогах </w:t>
            </w:r>
            <w:r>
              <w:rPr>
                <w:sz w:val="24"/>
              </w:rPr>
              <w:t>голосования окружная избирательная комиссия путем суммирования данных, содержащихся в указанных протоколах участковых избирательных комиссий, о п р е д е л и л а:</w:t>
            </w:r>
          </w:p>
        </w:tc>
      </w:tr>
    </w:tbl>
    <w:p w:rsidR="00B9720A" w:rsidRDefault="00061B58">
      <w:r>
        <w:rPr>
          <w:sz w:val="28"/>
        </w:rPr>
        <w:t xml:space="preserve"> </w:t>
      </w:r>
    </w:p>
    <w:tbl>
      <w:tblPr>
        <w:tblW w:w="5000" w:type="pct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681"/>
        <w:gridCol w:w="6992"/>
        <w:gridCol w:w="2552"/>
      </w:tblGrid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6978" w:type="dxa"/>
          </w:tcPr>
          <w:p w:rsidR="00B9720A" w:rsidRDefault="00061B58">
            <w:r>
              <w:rPr>
                <w:sz w:val="24"/>
              </w:rPr>
              <w:t>Число избирателей, внесенных в список на момент окончания голосования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628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6978" w:type="dxa"/>
          </w:tcPr>
          <w:p w:rsidR="00B9720A" w:rsidRDefault="00061B58">
            <w:r>
              <w:rPr>
                <w:sz w:val="24"/>
              </w:rPr>
              <w:t xml:space="preserve">Число </w:t>
            </w:r>
            <w:r>
              <w:rPr>
                <w:sz w:val="24"/>
              </w:rPr>
              <w:t>бюллетеней, полученных участковой комиссией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642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6978" w:type="dxa"/>
          </w:tcPr>
          <w:p w:rsidR="00B9720A" w:rsidRDefault="00061B58">
            <w:r>
              <w:rPr>
                <w:sz w:val="24"/>
              </w:rPr>
              <w:t>Число бюллетеней, выданных избирателям, проголосовавшим досрочно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0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6978" w:type="dxa"/>
          </w:tcPr>
          <w:p w:rsidR="00B9720A" w:rsidRDefault="00061B58">
            <w:r>
              <w:rPr>
                <w:sz w:val="24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201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6978" w:type="dxa"/>
          </w:tcPr>
          <w:p w:rsidR="00B9720A" w:rsidRDefault="00061B58">
            <w:r>
              <w:rPr>
                <w:sz w:val="24"/>
              </w:rPr>
              <w:t>Число бюллетеней, выданных избирателям, пр</w:t>
            </w:r>
            <w:r>
              <w:rPr>
                <w:sz w:val="24"/>
              </w:rPr>
              <w:t>оголосовавшим вне помещения для голосования в день голосования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377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6978" w:type="dxa"/>
          </w:tcPr>
          <w:p w:rsidR="00B9720A" w:rsidRDefault="00061B58">
            <w:r>
              <w:rPr>
                <w:sz w:val="24"/>
              </w:rPr>
              <w:t>Число погашенных бюллетеней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64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6978" w:type="dxa"/>
          </w:tcPr>
          <w:p w:rsidR="00B9720A" w:rsidRDefault="00061B58">
            <w:r>
              <w:rPr>
                <w:sz w:val="24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377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6978" w:type="dxa"/>
          </w:tcPr>
          <w:p w:rsidR="00B9720A" w:rsidRDefault="00061B58">
            <w:r>
              <w:rPr>
                <w:sz w:val="24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201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6978" w:type="dxa"/>
          </w:tcPr>
          <w:p w:rsidR="00B9720A" w:rsidRDefault="00061B58">
            <w:r>
              <w:rPr>
                <w:sz w:val="24"/>
              </w:rPr>
              <w:t>Число недействительных бюллетеней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0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6978" w:type="dxa"/>
          </w:tcPr>
          <w:p w:rsidR="00B9720A" w:rsidRDefault="00061B58">
            <w:r>
              <w:rPr>
                <w:sz w:val="24"/>
              </w:rPr>
              <w:t>Число действительных бюллетеней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578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6978" w:type="dxa"/>
          </w:tcPr>
          <w:p w:rsidR="00B9720A" w:rsidRDefault="00061B58">
            <w:r>
              <w:rPr>
                <w:sz w:val="24"/>
              </w:rPr>
              <w:t>Число утраченных бюллетеней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0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6978" w:type="dxa"/>
          </w:tcPr>
          <w:p w:rsidR="00B9720A" w:rsidRDefault="00061B58">
            <w:r>
              <w:rPr>
                <w:sz w:val="24"/>
              </w:rPr>
              <w:t>Число бюллетеней, не учтенных при получении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0</w:t>
            </w:r>
          </w:p>
        </w:tc>
      </w:tr>
    </w:tbl>
    <w:p w:rsidR="00B9720A" w:rsidRDefault="00061B58">
      <w:pPr>
        <w:spacing w:line="14" w:lineRule="exact"/>
      </w:pPr>
      <w:r>
        <w:rPr>
          <w:sz w:val="4"/>
        </w:rPr>
        <w:t xml:space="preserve"> </w:t>
      </w:r>
    </w:p>
    <w:tbl>
      <w:tblPr>
        <w:tblW w:w="5000" w:type="pct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681"/>
        <w:gridCol w:w="5174"/>
        <w:gridCol w:w="2552"/>
        <w:gridCol w:w="1818"/>
      </w:tblGrid>
      <w:tr w:rsidR="00061B58" w:rsidTr="00061B5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844" w:type="dxa"/>
            <w:gridSpan w:val="2"/>
            <w:tcBorders>
              <w:bottom w:val="nil"/>
            </w:tcBorders>
          </w:tcPr>
          <w:p w:rsidR="00B9720A" w:rsidRDefault="00B9720A"/>
        </w:tc>
        <w:tc>
          <w:tcPr>
            <w:tcW w:w="4361" w:type="dxa"/>
            <w:gridSpan w:val="2"/>
            <w:vAlign w:val="center"/>
          </w:tcPr>
          <w:p w:rsidR="00B9720A" w:rsidRDefault="00061B58">
            <w:pPr>
              <w:jc w:val="center"/>
            </w:pPr>
            <w:r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61B58" w:rsidTr="00061B5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844" w:type="dxa"/>
            <w:gridSpan w:val="2"/>
            <w:tcBorders>
              <w:top w:val="nil"/>
            </w:tcBorders>
            <w:vAlign w:val="center"/>
          </w:tcPr>
          <w:p w:rsidR="00B9720A" w:rsidRDefault="00061B58">
            <w:pPr>
              <w:jc w:val="center"/>
            </w:pPr>
            <w:r>
              <w:rPr>
                <w:b/>
              </w:rPr>
              <w:t xml:space="preserve">Фамилии, </w:t>
            </w:r>
            <w:r>
              <w:rPr>
                <w:b/>
              </w:rPr>
              <w:t>имена, отчества внесенных в избирательный бюллетень зарегистрированных кандидатов</w:t>
            </w:r>
          </w:p>
        </w:tc>
        <w:tc>
          <w:tcPr>
            <w:tcW w:w="2547" w:type="dxa"/>
            <w:vAlign w:val="center"/>
          </w:tcPr>
          <w:p w:rsidR="00B9720A" w:rsidRDefault="00061B58">
            <w:pPr>
              <w:jc w:val="center"/>
            </w:pPr>
            <w:r>
              <w:rPr>
                <w:b/>
              </w:rPr>
              <w:t>абсолютное значение</w:t>
            </w:r>
          </w:p>
        </w:tc>
        <w:tc>
          <w:tcPr>
            <w:tcW w:w="1814" w:type="dxa"/>
            <w:vAlign w:val="center"/>
          </w:tcPr>
          <w:p w:rsidR="00B9720A" w:rsidRDefault="00061B58">
            <w:pPr>
              <w:jc w:val="center"/>
            </w:pPr>
            <w:r>
              <w:rPr>
                <w:b/>
              </w:rPr>
              <w:t>в процентах от числа избирателей, принявших участие в голосовании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13</w:t>
            </w:r>
          </w:p>
        </w:tc>
        <w:tc>
          <w:tcPr>
            <w:tcW w:w="5164" w:type="dxa"/>
          </w:tcPr>
          <w:p w:rsidR="00B9720A" w:rsidRDefault="00061B58">
            <w:r>
              <w:rPr>
                <w:sz w:val="24"/>
              </w:rPr>
              <w:t>Земцов Сергей Анатольевич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279</w:t>
            </w:r>
          </w:p>
        </w:tc>
        <w:tc>
          <w:tcPr>
            <w:tcW w:w="1814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48,27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14</w:t>
            </w:r>
          </w:p>
        </w:tc>
        <w:tc>
          <w:tcPr>
            <w:tcW w:w="5164" w:type="dxa"/>
          </w:tcPr>
          <w:p w:rsidR="00B9720A" w:rsidRDefault="00061B58">
            <w:r>
              <w:rPr>
                <w:sz w:val="24"/>
              </w:rPr>
              <w:t>Ковешникова Елена Анатольевна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313</w:t>
            </w:r>
          </w:p>
        </w:tc>
        <w:tc>
          <w:tcPr>
            <w:tcW w:w="1814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54,15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15</w:t>
            </w:r>
          </w:p>
        </w:tc>
        <w:tc>
          <w:tcPr>
            <w:tcW w:w="5164" w:type="dxa"/>
          </w:tcPr>
          <w:p w:rsidR="00B9720A" w:rsidRDefault="00061B58">
            <w:r>
              <w:rPr>
                <w:sz w:val="24"/>
              </w:rPr>
              <w:t>Маркаданова Наталья Александровна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209</w:t>
            </w:r>
          </w:p>
        </w:tc>
        <w:tc>
          <w:tcPr>
            <w:tcW w:w="1814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36,16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5164" w:type="dxa"/>
          </w:tcPr>
          <w:p w:rsidR="00B9720A" w:rsidRDefault="00061B58">
            <w:r>
              <w:rPr>
                <w:sz w:val="24"/>
              </w:rPr>
              <w:t>Мерзликина Елена Николаевна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330</w:t>
            </w:r>
          </w:p>
        </w:tc>
        <w:tc>
          <w:tcPr>
            <w:tcW w:w="1814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57,09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17</w:t>
            </w:r>
          </w:p>
        </w:tc>
        <w:tc>
          <w:tcPr>
            <w:tcW w:w="5164" w:type="dxa"/>
          </w:tcPr>
          <w:p w:rsidR="00B9720A" w:rsidRDefault="00061B58">
            <w:r>
              <w:rPr>
                <w:sz w:val="24"/>
              </w:rPr>
              <w:t>Обухова Елена Николаевна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250</w:t>
            </w:r>
          </w:p>
        </w:tc>
        <w:tc>
          <w:tcPr>
            <w:tcW w:w="1814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43,25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18</w:t>
            </w:r>
          </w:p>
        </w:tc>
        <w:tc>
          <w:tcPr>
            <w:tcW w:w="5164" w:type="dxa"/>
          </w:tcPr>
          <w:p w:rsidR="00B9720A" w:rsidRDefault="00061B58">
            <w:r>
              <w:rPr>
                <w:sz w:val="24"/>
              </w:rPr>
              <w:t>Праслова Евгения Сергеевна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217</w:t>
            </w:r>
          </w:p>
        </w:tc>
        <w:tc>
          <w:tcPr>
            <w:tcW w:w="1814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37,54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19</w:t>
            </w:r>
          </w:p>
        </w:tc>
        <w:tc>
          <w:tcPr>
            <w:tcW w:w="5164" w:type="dxa"/>
          </w:tcPr>
          <w:p w:rsidR="00B9720A" w:rsidRDefault="00061B58">
            <w:r>
              <w:rPr>
                <w:sz w:val="24"/>
              </w:rPr>
              <w:t>Ряховская Ксения Владимировна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94</w:t>
            </w:r>
          </w:p>
        </w:tc>
        <w:tc>
          <w:tcPr>
            <w:tcW w:w="1814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16,26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trHeight w:val="566"/>
          <w:jc w:val="center"/>
        </w:trPr>
        <w:tc>
          <w:tcPr>
            <w:tcW w:w="680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20</w:t>
            </w:r>
          </w:p>
        </w:tc>
        <w:tc>
          <w:tcPr>
            <w:tcW w:w="5164" w:type="dxa"/>
          </w:tcPr>
          <w:p w:rsidR="00B9720A" w:rsidRDefault="00061B58">
            <w:r>
              <w:rPr>
                <w:sz w:val="24"/>
              </w:rPr>
              <w:t>Юдина Ольга Евгеньевна</w:t>
            </w:r>
          </w:p>
        </w:tc>
        <w:tc>
          <w:tcPr>
            <w:tcW w:w="2547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225</w:t>
            </w:r>
          </w:p>
        </w:tc>
        <w:tc>
          <w:tcPr>
            <w:tcW w:w="1814" w:type="dxa"/>
          </w:tcPr>
          <w:p w:rsidR="00B9720A" w:rsidRDefault="00061B58">
            <w:pPr>
              <w:jc w:val="center"/>
            </w:pPr>
            <w:r>
              <w:rPr>
                <w:sz w:val="24"/>
              </w:rPr>
              <w:t>38,93</w:t>
            </w:r>
          </w:p>
        </w:tc>
      </w:tr>
    </w:tbl>
    <w:p w:rsidR="00B9720A" w:rsidRDefault="00061B58">
      <w:r>
        <w:rPr>
          <w:sz w:val="24"/>
        </w:rPr>
        <w:t xml:space="preserve"> </w:t>
      </w:r>
    </w:p>
    <w:p w:rsidR="00B9720A" w:rsidRDefault="00061B58">
      <w:r>
        <w:rPr>
          <w:sz w:val="24"/>
        </w:rPr>
        <w:t xml:space="preserve">Число </w:t>
      </w:r>
      <w:r>
        <w:rPr>
          <w:sz w:val="24"/>
        </w:rPr>
        <w:t>избирателей, принявших участие в голосовании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/>
      </w:tblPr>
      <w:tblGrid>
        <w:gridCol w:w="4211"/>
        <w:gridCol w:w="3007"/>
        <w:gridCol w:w="3007"/>
      </w:tblGrid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970" w:type="dxa"/>
          </w:tcPr>
          <w:p w:rsidR="00B9720A" w:rsidRDefault="00B9720A"/>
        </w:tc>
        <w:tc>
          <w:tcPr>
            <w:tcW w:w="2835" w:type="dxa"/>
          </w:tcPr>
          <w:p w:rsidR="00B9720A" w:rsidRDefault="00061B58">
            <w:r>
              <w:rPr>
                <w:sz w:val="24"/>
              </w:rPr>
              <w:t>абсолютное:</w:t>
            </w:r>
          </w:p>
        </w:tc>
        <w:tc>
          <w:tcPr>
            <w:tcW w:w="2835" w:type="dxa"/>
          </w:tcPr>
          <w:p w:rsidR="00B9720A" w:rsidRDefault="00061B58">
            <w:r>
              <w:rPr>
                <w:sz w:val="24"/>
              </w:rPr>
              <w:t>578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970" w:type="dxa"/>
          </w:tcPr>
          <w:p w:rsidR="00B9720A" w:rsidRDefault="00B9720A"/>
        </w:tc>
        <w:tc>
          <w:tcPr>
            <w:tcW w:w="2835" w:type="dxa"/>
          </w:tcPr>
          <w:p w:rsidR="00B9720A" w:rsidRDefault="00061B58">
            <w:r>
              <w:rPr>
                <w:sz w:val="24"/>
              </w:rPr>
              <w:t>в процентах:</w:t>
            </w:r>
          </w:p>
        </w:tc>
        <w:tc>
          <w:tcPr>
            <w:tcW w:w="2835" w:type="dxa"/>
          </w:tcPr>
          <w:p w:rsidR="00B9720A" w:rsidRDefault="00061B58">
            <w:r>
              <w:rPr>
                <w:sz w:val="24"/>
              </w:rPr>
              <w:t>92,04%</w:t>
            </w:r>
          </w:p>
        </w:tc>
      </w:tr>
    </w:tbl>
    <w:p w:rsidR="00B9720A" w:rsidRDefault="00061B58">
      <w:r>
        <w:rPr>
          <w:sz w:val="24"/>
        </w:rPr>
        <w:t xml:space="preserve"> </w:t>
      </w:r>
    </w:p>
    <w:p w:rsidR="00B9720A" w:rsidRDefault="00061B58">
      <w:pPr>
        <w:jc w:val="both"/>
      </w:pPr>
      <w:r>
        <w:rPr>
          <w:sz w:val="24"/>
        </w:rPr>
        <w:t xml:space="preserve">В соответствии с частью 7 статьи 88 Закона Воронежской области "Избирательный кодекс Воронежской области" Мерзликина Елена Николаевна, Ковешникова Елена Анатольевна, </w:t>
      </w:r>
      <w:r>
        <w:rPr>
          <w:sz w:val="24"/>
        </w:rPr>
        <w:t>Земцов Сергей Анатольевич, Обухова Елена Николаевна, Юдина Ольга Евгеньевна, Праслова Евгения Сергеевна, Маркаданова Наталья Александровна, которые получили соответственно 330, ***, *** и *** голосов избирателей, принявших участие в голосовании, признаны и</w:t>
      </w:r>
      <w:r>
        <w:rPr>
          <w:sz w:val="24"/>
        </w:rPr>
        <w:t>збранными депутатами Совета народных депутатов Кисельнского сельского поселения Терновского муниципального района                                      по Семимандатному избирательному округу избирательному округу № 1</w:t>
      </w:r>
    </w:p>
    <w:p w:rsidR="00B9720A" w:rsidRDefault="00B9720A"/>
    <w:tbl>
      <w:tblPr>
        <w:tblW w:w="5000" w:type="pct"/>
        <w:jc w:val="center"/>
        <w:tblCellMar>
          <w:left w:w="10" w:type="dxa"/>
          <w:right w:w="10" w:type="dxa"/>
        </w:tblCellMar>
        <w:tblLook w:val="0000"/>
      </w:tblPr>
      <w:tblGrid>
        <w:gridCol w:w="2991"/>
        <w:gridCol w:w="3113"/>
        <w:gridCol w:w="311"/>
        <w:gridCol w:w="3810"/>
      </w:tblGrid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25" w:type="dxa"/>
            <w:vAlign w:val="bottom"/>
          </w:tcPr>
          <w:p w:rsidR="00B9720A" w:rsidRDefault="00061B58">
            <w:r>
              <w:rPr>
                <w:b/>
                <w:sz w:val="22"/>
              </w:rPr>
              <w:t xml:space="preserve">Председатель участковой избирательной </w:t>
            </w:r>
            <w:r>
              <w:rPr>
                <w:b/>
                <w:sz w:val="22"/>
              </w:rPr>
              <w:t>комиссии</w:t>
            </w:r>
          </w:p>
        </w:tc>
        <w:tc>
          <w:tcPr>
            <w:tcW w:w="2835" w:type="dxa"/>
            <w:tcBorders>
              <w:bottom w:val="single" w:sz="0" w:space="0" w:color="auto"/>
            </w:tcBorders>
            <w:vAlign w:val="bottom"/>
          </w:tcPr>
          <w:p w:rsidR="00B9720A" w:rsidRDefault="00061B58">
            <w:pPr>
              <w:ind w:left="100"/>
            </w:pPr>
            <w:r>
              <w:rPr>
                <w:sz w:val="24"/>
              </w:rPr>
              <w:t xml:space="preserve">Ряховская О. С. </w:t>
            </w:r>
          </w:p>
        </w:tc>
        <w:tc>
          <w:tcPr>
            <w:tcW w:w="283" w:type="dxa"/>
          </w:tcPr>
          <w:p w:rsidR="00B9720A" w:rsidRDefault="00B9720A"/>
        </w:tc>
        <w:tc>
          <w:tcPr>
            <w:tcW w:w="3470" w:type="dxa"/>
            <w:tcBorders>
              <w:bottom w:val="single" w:sz="0" w:space="0" w:color="auto"/>
            </w:tcBorders>
          </w:tcPr>
          <w:p w:rsidR="00B9720A" w:rsidRDefault="00B9720A"/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25" w:type="dxa"/>
          </w:tcPr>
          <w:p w:rsidR="00B9720A" w:rsidRDefault="00B9720A"/>
        </w:tc>
        <w:tc>
          <w:tcPr>
            <w:tcW w:w="2835" w:type="dxa"/>
          </w:tcPr>
          <w:p w:rsidR="00B9720A" w:rsidRDefault="00061B58">
            <w:pPr>
              <w:jc w:val="center"/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3" w:type="dxa"/>
          </w:tcPr>
          <w:p w:rsidR="00B9720A" w:rsidRDefault="00B9720A"/>
        </w:tc>
        <w:tc>
          <w:tcPr>
            <w:tcW w:w="3470" w:type="dxa"/>
          </w:tcPr>
          <w:p w:rsidR="00B9720A" w:rsidRDefault="00061B58">
            <w:pPr>
              <w:jc w:val="center"/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25" w:type="dxa"/>
            <w:vAlign w:val="bottom"/>
          </w:tcPr>
          <w:p w:rsidR="00B9720A" w:rsidRDefault="00061B58">
            <w:pPr>
              <w:spacing w:before="100"/>
            </w:pPr>
            <w:r>
              <w:rPr>
                <w:b/>
                <w:sz w:val="22"/>
              </w:rPr>
              <w:t>Заместитель председателя комиссии</w:t>
            </w:r>
          </w:p>
        </w:tc>
        <w:tc>
          <w:tcPr>
            <w:tcW w:w="2835" w:type="dxa"/>
            <w:tcBorders>
              <w:bottom w:val="single" w:sz="0" w:space="0" w:color="auto"/>
            </w:tcBorders>
            <w:vAlign w:val="bottom"/>
          </w:tcPr>
          <w:p w:rsidR="00B9720A" w:rsidRDefault="00061B58">
            <w:pPr>
              <w:spacing w:before="100"/>
              <w:ind w:left="100"/>
            </w:pPr>
            <w:r>
              <w:rPr>
                <w:sz w:val="24"/>
              </w:rPr>
              <w:t xml:space="preserve">Ненашева О. В. </w:t>
            </w:r>
          </w:p>
        </w:tc>
        <w:tc>
          <w:tcPr>
            <w:tcW w:w="283" w:type="dxa"/>
          </w:tcPr>
          <w:p w:rsidR="00B9720A" w:rsidRDefault="00B9720A"/>
        </w:tc>
        <w:tc>
          <w:tcPr>
            <w:tcW w:w="3470" w:type="dxa"/>
            <w:tcBorders>
              <w:bottom w:val="single" w:sz="0" w:space="0" w:color="auto"/>
            </w:tcBorders>
          </w:tcPr>
          <w:p w:rsidR="00B9720A" w:rsidRDefault="00B9720A"/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25" w:type="dxa"/>
            <w:vAlign w:val="bottom"/>
          </w:tcPr>
          <w:p w:rsidR="00B9720A" w:rsidRDefault="00061B58">
            <w:pPr>
              <w:spacing w:before="100"/>
            </w:pPr>
            <w:r>
              <w:rPr>
                <w:b/>
                <w:sz w:val="22"/>
              </w:rPr>
              <w:t>Секретарь комиссии</w:t>
            </w:r>
          </w:p>
        </w:tc>
        <w:tc>
          <w:tcPr>
            <w:tcW w:w="2835" w:type="dxa"/>
            <w:tcBorders>
              <w:bottom w:val="single" w:sz="0" w:space="0" w:color="auto"/>
            </w:tcBorders>
            <w:vAlign w:val="bottom"/>
          </w:tcPr>
          <w:p w:rsidR="00B9720A" w:rsidRDefault="00061B58">
            <w:pPr>
              <w:spacing w:before="100"/>
              <w:ind w:left="100"/>
            </w:pPr>
            <w:r>
              <w:rPr>
                <w:sz w:val="24"/>
              </w:rPr>
              <w:t xml:space="preserve">Шелудякова О. И. </w:t>
            </w:r>
          </w:p>
        </w:tc>
        <w:tc>
          <w:tcPr>
            <w:tcW w:w="283" w:type="dxa"/>
          </w:tcPr>
          <w:p w:rsidR="00B9720A" w:rsidRDefault="00B9720A"/>
        </w:tc>
        <w:tc>
          <w:tcPr>
            <w:tcW w:w="3470" w:type="dxa"/>
            <w:tcBorders>
              <w:bottom w:val="single" w:sz="0" w:space="0" w:color="auto"/>
            </w:tcBorders>
          </w:tcPr>
          <w:p w:rsidR="00B9720A" w:rsidRDefault="00B9720A"/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25" w:type="dxa"/>
            <w:vAlign w:val="bottom"/>
          </w:tcPr>
          <w:p w:rsidR="00B9720A" w:rsidRDefault="00061B58">
            <w:pPr>
              <w:spacing w:before="100"/>
            </w:pPr>
            <w:r>
              <w:rPr>
                <w:b/>
                <w:sz w:val="22"/>
              </w:rPr>
              <w:t>Член комиссии</w:t>
            </w:r>
          </w:p>
        </w:tc>
        <w:tc>
          <w:tcPr>
            <w:tcW w:w="2835" w:type="dxa"/>
            <w:tcBorders>
              <w:bottom w:val="single" w:sz="0" w:space="0" w:color="auto"/>
            </w:tcBorders>
            <w:vAlign w:val="bottom"/>
          </w:tcPr>
          <w:p w:rsidR="00B9720A" w:rsidRDefault="00061B58">
            <w:pPr>
              <w:spacing w:before="100"/>
              <w:ind w:left="100"/>
            </w:pPr>
            <w:r>
              <w:rPr>
                <w:sz w:val="24"/>
              </w:rPr>
              <w:t xml:space="preserve">Комарова О. Н. </w:t>
            </w:r>
          </w:p>
        </w:tc>
        <w:tc>
          <w:tcPr>
            <w:tcW w:w="283" w:type="dxa"/>
          </w:tcPr>
          <w:p w:rsidR="00B9720A" w:rsidRDefault="00B9720A"/>
        </w:tc>
        <w:tc>
          <w:tcPr>
            <w:tcW w:w="3470" w:type="dxa"/>
            <w:tcBorders>
              <w:bottom w:val="single" w:sz="0" w:space="0" w:color="auto"/>
            </w:tcBorders>
          </w:tcPr>
          <w:p w:rsidR="00B9720A" w:rsidRDefault="00B9720A"/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25" w:type="dxa"/>
            <w:vAlign w:val="bottom"/>
          </w:tcPr>
          <w:p w:rsidR="00B9720A" w:rsidRDefault="00B9720A">
            <w:pPr>
              <w:spacing w:before="100"/>
            </w:pPr>
          </w:p>
        </w:tc>
        <w:tc>
          <w:tcPr>
            <w:tcW w:w="2835" w:type="dxa"/>
            <w:tcBorders>
              <w:bottom w:val="single" w:sz="0" w:space="0" w:color="auto"/>
            </w:tcBorders>
            <w:vAlign w:val="bottom"/>
          </w:tcPr>
          <w:p w:rsidR="00B9720A" w:rsidRDefault="00061B58">
            <w:pPr>
              <w:spacing w:before="100"/>
              <w:ind w:left="100"/>
            </w:pPr>
            <w:r>
              <w:rPr>
                <w:sz w:val="24"/>
              </w:rPr>
              <w:t xml:space="preserve">Ненашева Е. В. </w:t>
            </w:r>
          </w:p>
        </w:tc>
        <w:tc>
          <w:tcPr>
            <w:tcW w:w="283" w:type="dxa"/>
          </w:tcPr>
          <w:p w:rsidR="00B9720A" w:rsidRDefault="00B9720A"/>
        </w:tc>
        <w:tc>
          <w:tcPr>
            <w:tcW w:w="3470" w:type="dxa"/>
            <w:tcBorders>
              <w:bottom w:val="single" w:sz="0" w:space="0" w:color="auto"/>
            </w:tcBorders>
          </w:tcPr>
          <w:p w:rsidR="00B9720A" w:rsidRDefault="00B9720A"/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25" w:type="dxa"/>
            <w:vAlign w:val="bottom"/>
          </w:tcPr>
          <w:p w:rsidR="00B9720A" w:rsidRDefault="00B9720A">
            <w:pPr>
              <w:spacing w:before="100"/>
            </w:pPr>
          </w:p>
        </w:tc>
        <w:tc>
          <w:tcPr>
            <w:tcW w:w="2835" w:type="dxa"/>
            <w:tcBorders>
              <w:bottom w:val="single" w:sz="0" w:space="0" w:color="auto"/>
            </w:tcBorders>
            <w:vAlign w:val="bottom"/>
          </w:tcPr>
          <w:p w:rsidR="00B9720A" w:rsidRDefault="00061B58">
            <w:pPr>
              <w:spacing w:before="100"/>
              <w:ind w:left="100"/>
            </w:pPr>
            <w:r>
              <w:rPr>
                <w:sz w:val="24"/>
              </w:rPr>
              <w:t xml:space="preserve">Ряховский А. А. </w:t>
            </w:r>
          </w:p>
        </w:tc>
        <w:tc>
          <w:tcPr>
            <w:tcW w:w="283" w:type="dxa"/>
          </w:tcPr>
          <w:p w:rsidR="00B9720A" w:rsidRDefault="00B9720A"/>
        </w:tc>
        <w:tc>
          <w:tcPr>
            <w:tcW w:w="3470" w:type="dxa"/>
            <w:tcBorders>
              <w:bottom w:val="single" w:sz="0" w:space="0" w:color="auto"/>
            </w:tcBorders>
          </w:tcPr>
          <w:p w:rsidR="00B9720A" w:rsidRDefault="00B9720A"/>
        </w:tc>
      </w:tr>
      <w:tr w:rsidR="00B9720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25" w:type="dxa"/>
            <w:vAlign w:val="bottom"/>
          </w:tcPr>
          <w:p w:rsidR="00B9720A" w:rsidRDefault="00B9720A">
            <w:pPr>
              <w:spacing w:before="100"/>
            </w:pPr>
          </w:p>
        </w:tc>
        <w:tc>
          <w:tcPr>
            <w:tcW w:w="2835" w:type="dxa"/>
            <w:tcBorders>
              <w:bottom w:val="single" w:sz="0" w:space="0" w:color="auto"/>
            </w:tcBorders>
            <w:vAlign w:val="bottom"/>
          </w:tcPr>
          <w:p w:rsidR="00B9720A" w:rsidRDefault="00061B58">
            <w:pPr>
              <w:spacing w:before="100"/>
              <w:ind w:left="100"/>
            </w:pPr>
            <w:r>
              <w:rPr>
                <w:sz w:val="24"/>
              </w:rPr>
              <w:t xml:space="preserve">Фролова Е. М. </w:t>
            </w:r>
          </w:p>
        </w:tc>
        <w:tc>
          <w:tcPr>
            <w:tcW w:w="283" w:type="dxa"/>
          </w:tcPr>
          <w:p w:rsidR="00B9720A" w:rsidRDefault="00B9720A"/>
        </w:tc>
        <w:tc>
          <w:tcPr>
            <w:tcW w:w="3470" w:type="dxa"/>
            <w:tcBorders>
              <w:bottom w:val="single" w:sz="0" w:space="0" w:color="auto"/>
            </w:tcBorders>
          </w:tcPr>
          <w:p w:rsidR="00B9720A" w:rsidRDefault="00B9720A"/>
        </w:tc>
      </w:tr>
    </w:tbl>
    <w:p w:rsidR="00B9720A" w:rsidRDefault="00B9720A"/>
    <w:p w:rsidR="00B9720A" w:rsidRDefault="00061B58">
      <w:pPr>
        <w:jc w:val="center"/>
      </w:pPr>
      <w:r>
        <w:rPr>
          <w:b/>
          <w:sz w:val="24"/>
        </w:rPr>
        <w:t xml:space="preserve">          МП          Протокол подписан "_____" ________ 20____ года в _____ часов ______ минут</w:t>
      </w:r>
    </w:p>
    <w:sectPr w:rsidR="00B9720A" w:rsidSect="00B9720A">
      <w:pgSz w:w="11905" w:h="16837"/>
      <w:pgMar w:top="453" w:right="850" w:bottom="453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compat/>
  <w:rsids>
    <w:rsidRoot w:val="00B9720A"/>
    <w:rsid w:val="00061B58"/>
    <w:rsid w:val="00B97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3142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2</cp:revision>
  <dcterms:created xsi:type="dcterms:W3CDTF">2025-09-16T07:46:00Z</dcterms:created>
  <dcterms:modified xsi:type="dcterms:W3CDTF">2025-09-16T07:46:00Z</dcterms:modified>
</cp:coreProperties>
</file>